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425"/>
        <w:jc w:val="center"/>
      </w:pPr>
      <w:r>
        <w:rPr>
          <w:spacing w:val="-4"/>
          <w:w w:val="105"/>
        </w:rPr>
        <w:t>Отчет</w:t>
      </w:r>
    </w:p>
    <w:p>
      <w:pPr>
        <w:pStyle w:val="BodyText"/>
        <w:spacing w:line="288" w:lineRule="auto" w:before="64"/>
        <w:ind w:left="674" w:right="247"/>
        <w:jc w:val="center"/>
      </w:pPr>
      <w:r>
        <w:rPr>
          <w:w w:val="105"/>
        </w:rPr>
        <w:t>о привлечении и расходовании внебюджетных средств,</w:t>
      </w:r>
      <w:r>
        <w:rPr>
          <w:spacing w:val="40"/>
          <w:w w:val="105"/>
        </w:rPr>
        <w:t> </w:t>
      </w:r>
      <w:r>
        <w:rPr/>
        <w:t>поступивших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МАДОУ</w:t>
      </w:r>
      <w:r>
        <w:rPr>
          <w:spacing w:val="27"/>
        </w:rPr>
        <w:t> </w:t>
      </w:r>
      <w:r>
        <w:rPr/>
        <w:t>«Детский</w:t>
      </w:r>
      <w:r>
        <w:rPr>
          <w:spacing w:val="27"/>
        </w:rPr>
        <w:t> </w:t>
      </w:r>
      <w:r>
        <w:rPr/>
        <w:t>сад</w:t>
      </w:r>
      <w:r>
        <w:rPr>
          <w:spacing w:val="27"/>
        </w:rPr>
        <w:t> </w:t>
      </w:r>
      <w:r>
        <w:rPr/>
        <w:t>№247</w:t>
      </w:r>
      <w:r>
        <w:rPr>
          <w:spacing w:val="27"/>
        </w:rPr>
        <w:t> </w:t>
      </w:r>
      <w:r>
        <w:rPr/>
        <w:t>комбинированного</w:t>
      </w:r>
      <w:r>
        <w:rPr>
          <w:spacing w:val="27"/>
        </w:rPr>
        <w:t> </w:t>
      </w:r>
      <w:r>
        <w:rPr/>
        <w:t>вида»</w:t>
      </w:r>
    </w:p>
    <w:p>
      <w:pPr>
        <w:pStyle w:val="BodyText"/>
        <w:spacing w:line="288" w:lineRule="auto"/>
        <w:ind w:left="3055" w:right="2628"/>
        <w:jc w:val="center"/>
      </w:pPr>
      <w:r>
        <w:rPr>
          <w:w w:val="105"/>
        </w:rPr>
        <w:t>Приволжского</w:t>
      </w:r>
      <w:r>
        <w:rPr>
          <w:spacing w:val="-14"/>
          <w:w w:val="105"/>
        </w:rPr>
        <w:t> </w:t>
      </w:r>
      <w:r>
        <w:rPr>
          <w:w w:val="105"/>
        </w:rPr>
        <w:t>района</w:t>
      </w:r>
      <w:r>
        <w:rPr>
          <w:spacing w:val="-14"/>
          <w:w w:val="105"/>
        </w:rPr>
        <w:t> </w:t>
      </w:r>
      <w:r>
        <w:rPr>
          <w:w w:val="105"/>
        </w:rPr>
        <w:t>г.</w:t>
      </w:r>
      <w:r>
        <w:rPr>
          <w:spacing w:val="-14"/>
          <w:w w:val="105"/>
        </w:rPr>
        <w:t> </w:t>
      </w:r>
      <w:r>
        <w:rPr>
          <w:w w:val="105"/>
        </w:rPr>
        <w:t>Казани в 2025 году</w:t>
      </w:r>
    </w:p>
    <w:p>
      <w:pPr>
        <w:spacing w:line="240" w:lineRule="auto" w:before="1" w:after="1"/>
        <w:rPr>
          <w:b/>
          <w:sz w:val="18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4"/>
        <w:gridCol w:w="2268"/>
      </w:tblGrid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ind w:left="192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5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показателей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Сумма, </w:t>
            </w:r>
            <w:r>
              <w:rPr>
                <w:b/>
                <w:spacing w:val="-4"/>
                <w:sz w:val="28"/>
              </w:rPr>
              <w:t>руб.</w:t>
            </w:r>
          </w:p>
        </w:tc>
      </w:tr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Остаток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внебюджетных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средств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01.01.2025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138 </w:t>
            </w:r>
            <w:r>
              <w:rPr>
                <w:b/>
                <w:spacing w:val="-2"/>
                <w:sz w:val="28"/>
              </w:rPr>
              <w:t>698,51</w:t>
            </w:r>
          </w:p>
        </w:tc>
      </w:tr>
      <w:tr>
        <w:trPr>
          <w:trHeight w:val="671" w:hRule="atLeast"/>
        </w:trPr>
        <w:tc>
          <w:tcPr>
            <w:tcW w:w="7514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Всего</w:t>
            </w:r>
            <w:r>
              <w:rPr>
                <w:b/>
                <w:spacing w:val="30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получено</w:t>
            </w:r>
            <w:r>
              <w:rPr>
                <w:b/>
                <w:spacing w:val="31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внебюджетных</w:t>
            </w:r>
            <w:r>
              <w:rPr>
                <w:b/>
                <w:spacing w:val="31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средств</w:t>
            </w:r>
            <w:r>
              <w:rPr>
                <w:b/>
                <w:spacing w:val="31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в</w:t>
            </w:r>
            <w:r>
              <w:rPr>
                <w:b/>
                <w:spacing w:val="31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2025</w:t>
            </w:r>
            <w:r>
              <w:rPr>
                <w:b/>
                <w:spacing w:val="31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году,</w:t>
            </w:r>
            <w:r>
              <w:rPr>
                <w:b/>
                <w:spacing w:val="31"/>
                <w:w w:val="105"/>
                <w:sz w:val="28"/>
              </w:rPr>
              <w:t> </w:t>
            </w:r>
            <w:r>
              <w:rPr>
                <w:b/>
                <w:spacing w:val="-10"/>
                <w:w w:val="105"/>
                <w:sz w:val="28"/>
              </w:rPr>
              <w:t>в</w:t>
            </w:r>
          </w:p>
          <w:p>
            <w:pPr>
              <w:pStyle w:val="TableParagraph"/>
              <w:spacing w:line="240" w:lineRule="auto" w:before="13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том</w:t>
            </w:r>
            <w:r>
              <w:rPr>
                <w:b/>
                <w:spacing w:val="-9"/>
                <w:w w:val="105"/>
                <w:sz w:val="28"/>
              </w:rPr>
              <w:t> </w:t>
            </w:r>
            <w:r>
              <w:rPr>
                <w:b/>
                <w:spacing w:val="-2"/>
                <w:w w:val="105"/>
                <w:sz w:val="28"/>
              </w:rPr>
              <w:t>числе: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2 157 </w:t>
            </w:r>
            <w:r>
              <w:rPr>
                <w:b/>
                <w:spacing w:val="-2"/>
                <w:sz w:val="28"/>
              </w:rPr>
              <w:t>856,67</w:t>
            </w:r>
          </w:p>
        </w:tc>
      </w:tr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От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юридических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5"/>
                <w:sz w:val="28"/>
              </w:rPr>
              <w:t>лиц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физических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5"/>
                <w:sz w:val="28"/>
              </w:rPr>
              <w:t>лиц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177 </w:t>
            </w:r>
            <w:r>
              <w:rPr>
                <w:spacing w:val="-2"/>
                <w:sz w:val="28"/>
              </w:rPr>
              <w:t>091,20</w:t>
            </w: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оказания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платных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1973515,47</w:t>
            </w: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иные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источники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2"/>
                <w:sz w:val="28"/>
              </w:rPr>
              <w:t>доходов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макулатура,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металлолом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 </w:t>
            </w:r>
            <w:r>
              <w:rPr>
                <w:spacing w:val="-2"/>
                <w:sz w:val="28"/>
              </w:rPr>
              <w:t>250,00</w:t>
            </w: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Расходы</w:t>
            </w:r>
            <w:r>
              <w:rPr>
                <w:b/>
                <w:spacing w:val="-3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внебюджетных</w:t>
            </w:r>
            <w:r>
              <w:rPr>
                <w:b/>
                <w:spacing w:val="-2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средств</w:t>
            </w:r>
            <w:r>
              <w:rPr>
                <w:b/>
                <w:spacing w:val="-2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в</w:t>
            </w:r>
            <w:r>
              <w:rPr>
                <w:b/>
                <w:spacing w:val="-3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2025</w:t>
            </w:r>
            <w:r>
              <w:rPr>
                <w:b/>
                <w:spacing w:val="-2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году,</w:t>
            </w:r>
            <w:r>
              <w:rPr>
                <w:b/>
                <w:spacing w:val="-2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из</w:t>
            </w:r>
            <w:r>
              <w:rPr>
                <w:b/>
                <w:spacing w:val="-2"/>
                <w:w w:val="105"/>
                <w:sz w:val="28"/>
              </w:rPr>
              <w:t> </w:t>
            </w:r>
            <w:r>
              <w:rPr>
                <w:b/>
                <w:spacing w:val="-4"/>
                <w:w w:val="105"/>
                <w:sz w:val="28"/>
              </w:rPr>
              <w:t>них: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2 069 </w:t>
            </w:r>
            <w:r>
              <w:rPr>
                <w:b/>
                <w:spacing w:val="-2"/>
                <w:sz w:val="28"/>
              </w:rPr>
              <w:t>760,54</w:t>
            </w: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заработная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плата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начислениями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1432864,55</w:t>
            </w: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услуги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связи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5154,88</w:t>
            </w:r>
          </w:p>
        </w:tc>
      </w:tr>
      <w:tr>
        <w:trPr>
          <w:trHeight w:val="336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коммунальные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19235,00</w:t>
            </w:r>
          </w:p>
        </w:tc>
      </w:tr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имущества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204795,63</w:t>
            </w:r>
          </w:p>
        </w:tc>
      </w:tr>
      <w:tr>
        <w:trPr>
          <w:trHeight w:val="412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прочие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услуги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(работы)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67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192091,2</w:t>
            </w:r>
          </w:p>
        </w:tc>
      </w:tr>
      <w:tr>
        <w:trPr>
          <w:trHeight w:val="350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приобретение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средств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5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65377,91</w:t>
            </w:r>
          </w:p>
        </w:tc>
      </w:tr>
      <w:tr>
        <w:trPr>
          <w:trHeight w:val="382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приобретение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материальных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запасов: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36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150241,37</w:t>
            </w:r>
          </w:p>
        </w:tc>
      </w:tr>
      <w:tr>
        <w:trPr>
          <w:trHeight w:val="382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т.ч.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приобретение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дезинфицирующих,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моющих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средств</w:t>
            </w:r>
          </w:p>
        </w:tc>
        <w:tc>
          <w:tcPr>
            <w:tcW w:w="2268" w:type="dxa"/>
          </w:tcPr>
          <w:p>
            <w:pPr>
              <w:pStyle w:val="TableParagraph"/>
              <w:spacing w:line="302" w:lineRule="exact" w:before="60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22473,60</w:t>
            </w:r>
          </w:p>
        </w:tc>
      </w:tr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прочие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расходы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(госпошлина,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штрафы)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0,00</w:t>
            </w:r>
          </w:p>
        </w:tc>
      </w:tr>
      <w:tr>
        <w:trPr>
          <w:trHeight w:val="335" w:hRule="atLeast"/>
        </w:trPr>
        <w:tc>
          <w:tcPr>
            <w:tcW w:w="7514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Остаток</w:t>
            </w:r>
            <w:r>
              <w:rPr>
                <w:b/>
                <w:spacing w:val="-15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средств</w:t>
            </w:r>
            <w:r>
              <w:rPr>
                <w:b/>
                <w:spacing w:val="-14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на</w:t>
            </w:r>
            <w:r>
              <w:rPr>
                <w:b/>
                <w:spacing w:val="-14"/>
                <w:w w:val="105"/>
                <w:sz w:val="28"/>
              </w:rPr>
              <w:t> </w:t>
            </w:r>
            <w:r>
              <w:rPr>
                <w:b/>
                <w:w w:val="105"/>
                <w:sz w:val="28"/>
              </w:rPr>
              <w:t>01.01.2026</w:t>
            </w:r>
            <w:r>
              <w:rPr>
                <w:b/>
                <w:spacing w:val="-15"/>
                <w:w w:val="105"/>
                <w:sz w:val="28"/>
              </w:rPr>
              <w:t> </w:t>
            </w:r>
            <w:r>
              <w:rPr>
                <w:b/>
                <w:spacing w:val="-4"/>
                <w:w w:val="105"/>
                <w:sz w:val="28"/>
              </w:rPr>
              <w:t>года</w:t>
            </w:r>
          </w:p>
        </w:tc>
        <w:tc>
          <w:tcPr>
            <w:tcW w:w="2268" w:type="dxa"/>
          </w:tcPr>
          <w:p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226794,64</w:t>
            </w:r>
          </w:p>
        </w:tc>
      </w:tr>
    </w:tbl>
    <w:p>
      <w:pPr>
        <w:pStyle w:val="TableParagraph"/>
        <w:spacing w:after="0"/>
        <w:jc w:val="center"/>
        <w:rPr>
          <w:b/>
          <w:sz w:val="28"/>
        </w:rPr>
        <w:sectPr>
          <w:footerReference w:type="default" r:id="rId5"/>
          <w:type w:val="continuous"/>
          <w:pgSz w:w="11910" w:h="16840"/>
          <w:pgMar w:header="0" w:footer="770" w:top="460" w:bottom="960" w:left="1133" w:right="708"/>
          <w:pgNumType w:start="1"/>
        </w:sectPr>
      </w:pPr>
    </w:p>
    <w:p>
      <w:pPr>
        <w:spacing w:line="240" w:lineRule="auto"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6350</wp:posOffset>
            </wp:positionH>
            <wp:positionV relativeFrom="page">
              <wp:posOffset>0</wp:posOffset>
            </wp:positionV>
            <wp:extent cx="3809999" cy="23114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9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b/>
          <w:sz w:val="17"/>
        </w:rPr>
        <w:sectPr>
          <w:footerReference w:type="default" r:id="rId6"/>
          <w:pgSz w:w="11910" w:h="16840"/>
          <w:pgMar w:header="0" w:footer="770" w:top="0" w:bottom="960" w:left="1133" w:right="708"/>
        </w:sectPr>
      </w:pPr>
    </w:p>
    <w:p>
      <w:pPr>
        <w:spacing w:line="240" w:lineRule="auto"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6350</wp:posOffset>
            </wp:positionH>
            <wp:positionV relativeFrom="page">
              <wp:posOffset>0</wp:posOffset>
            </wp:positionV>
            <wp:extent cx="3809999" cy="24257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9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0" w:footer="770" w:top="0" w:bottom="96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00800">
          <wp:simplePos x="0" y="0"/>
          <wp:positionH relativeFrom="page">
            <wp:posOffset>3528059</wp:posOffset>
          </wp:positionH>
          <wp:positionV relativeFrom="page">
            <wp:posOffset>10076180</wp:posOffset>
          </wp:positionV>
          <wp:extent cx="4032249" cy="6096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224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01312">
          <wp:simplePos x="0" y="0"/>
          <wp:positionH relativeFrom="page">
            <wp:posOffset>6350</wp:posOffset>
          </wp:positionH>
          <wp:positionV relativeFrom="page">
            <wp:posOffset>10622534</wp:posOffset>
          </wp:positionV>
          <wp:extent cx="6349" cy="6349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49" cy="63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501824">
          <wp:simplePos x="0" y="0"/>
          <wp:positionH relativeFrom="page">
            <wp:posOffset>3528314</wp:posOffset>
          </wp:positionH>
          <wp:positionV relativeFrom="page">
            <wp:posOffset>10076434</wp:posOffset>
          </wp:positionV>
          <wp:extent cx="4032250" cy="609599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032250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3" w:lineRule="exact"/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2026-02-18T10:12:34Z</dcterms:created>
  <dcterms:modified xsi:type="dcterms:W3CDTF">2026-02-18T10:12:34Z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Producer">
    <vt:lpwstr>GemBox GemBox.Pdf 1.7 (17.0.200.1072; .NET Standard)</vt:lpwstr>
  </property>
  <property fmtid="{D5CDD505-2E9C-101B-9397-08002B2CF9AE}" pid="4" name="LastSaved">
    <vt:filetime>2026-02-10T00:00:00Z</vt:filetime>
  </property>
</Properties>
</file>